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40"/>
          <w:szCs w:val="44"/>
        </w:rPr>
        <w:t>宝鸡法士特齿轮有限责任公司</w:t>
      </w:r>
      <w:r>
        <w:rPr>
          <w:rFonts w:ascii="宋体" w:eastAsia="宋体" w:hAnsi="宋体" w:hint="eastAsia"/>
          <w:b/>
          <w:sz w:val="40"/>
          <w:szCs w:val="44"/>
        </w:rPr>
        <w:t>招聘简章</w:t>
      </w:r>
    </w:p>
    <w:p>
      <w:pPr>
        <w:pStyle w:val="style0"/>
        <w:jc w:val="center"/>
        <w:rPr>
          <w:rFonts w:ascii="宋体" w:eastAsia="宋体" w:hAnsi="宋体" w:hint="eastAsia"/>
          <w:b/>
          <w:sz w:val="44"/>
          <w:szCs w:val="44"/>
        </w:rPr>
      </w:pP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企业简介：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/>
          <w:sz w:val="28"/>
          <w:szCs w:val="36"/>
        </w:rPr>
        <w:t>宝鸡法士特齿轮有限责任公司（</w:t>
      </w:r>
      <w:r>
        <w:rPr>
          <w:rFonts w:ascii="宋体" w:eastAsia="宋体" w:hAnsi="宋体" w:hint="eastAsia"/>
          <w:sz w:val="28"/>
          <w:szCs w:val="36"/>
        </w:rPr>
        <w:t>法士特集团</w:t>
      </w:r>
      <w:r>
        <w:rPr>
          <w:rFonts w:ascii="宋体" w:eastAsia="宋体" w:hAnsi="宋体"/>
          <w:sz w:val="28"/>
          <w:szCs w:val="36"/>
        </w:rPr>
        <w:t>宝鸡厂区</w:t>
      </w:r>
      <w:r>
        <w:rPr>
          <w:rFonts w:ascii="宋体" w:eastAsia="宋体" w:hAnsi="宋体"/>
          <w:sz w:val="28"/>
          <w:szCs w:val="36"/>
        </w:rPr>
        <w:t>）始建于1968年，</w:t>
      </w:r>
      <w:r>
        <w:rPr>
          <w:rFonts w:ascii="宋体" w:eastAsia="宋体" w:hAnsi="宋体" w:hint="eastAsia"/>
          <w:sz w:val="28"/>
          <w:szCs w:val="36"/>
        </w:rPr>
        <w:t>省属国企</w:t>
      </w:r>
      <w:r>
        <w:rPr>
          <w:rFonts w:ascii="宋体" w:eastAsia="宋体" w:hAnsi="宋体"/>
          <w:sz w:val="28"/>
          <w:szCs w:val="36"/>
        </w:rPr>
        <w:t>，</w:t>
      </w:r>
      <w:r>
        <w:rPr>
          <w:rFonts w:ascii="宋体" w:eastAsia="宋体" w:hAnsi="宋体"/>
          <w:sz w:val="28"/>
          <w:szCs w:val="36"/>
        </w:rPr>
        <w:t>位于宝鸡蔡家坡渭河南岸秦岭北麓</w:t>
      </w:r>
      <w:r>
        <w:rPr>
          <w:rFonts w:ascii="宋体" w:eastAsia="宋体" w:hAnsi="宋体" w:hint="eastAsia"/>
          <w:sz w:val="28"/>
          <w:szCs w:val="36"/>
        </w:rPr>
        <w:t>汽车工业园区</w:t>
      </w:r>
      <w:r>
        <w:rPr>
          <w:rFonts w:ascii="宋体" w:eastAsia="宋体" w:hAnsi="宋体" w:hint="eastAsia"/>
          <w:sz w:val="28"/>
          <w:szCs w:val="36"/>
        </w:rPr>
        <w:t>。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/>
          <w:sz w:val="28"/>
          <w:szCs w:val="36"/>
        </w:rPr>
        <w:t>宝鸡</w:t>
      </w:r>
      <w:r>
        <w:rPr>
          <w:rFonts w:ascii="宋体" w:eastAsia="宋体" w:hAnsi="宋体"/>
          <w:sz w:val="28"/>
          <w:szCs w:val="36"/>
        </w:rPr>
        <w:t>厂区总</w:t>
      </w:r>
      <w:r>
        <w:rPr>
          <w:rFonts w:ascii="宋体" w:eastAsia="宋体" w:hAnsi="宋体"/>
          <w:sz w:val="28"/>
          <w:szCs w:val="36"/>
        </w:rPr>
        <w:t>占地面积980亩，总建筑面积25.35万平方米，现有员工3</w:t>
      </w:r>
      <w:r>
        <w:rPr>
          <w:rFonts w:ascii="宋体" w:eastAsia="宋体" w:hAnsi="宋体"/>
          <w:sz w:val="28"/>
          <w:szCs w:val="36"/>
        </w:rPr>
        <w:t>0</w:t>
      </w:r>
      <w:r>
        <w:rPr>
          <w:rFonts w:ascii="宋体" w:eastAsia="宋体" w:hAnsi="宋体"/>
          <w:sz w:val="28"/>
          <w:szCs w:val="36"/>
        </w:rPr>
        <w:t>00</w:t>
      </w:r>
      <w:r>
        <w:rPr>
          <w:rFonts w:ascii="宋体" w:eastAsia="宋体" w:hAnsi="宋体" w:hint="eastAsia"/>
          <w:sz w:val="28"/>
          <w:szCs w:val="36"/>
        </w:rPr>
        <w:t>余</w:t>
      </w:r>
      <w:r>
        <w:rPr>
          <w:rFonts w:ascii="宋体" w:eastAsia="宋体" w:hAnsi="宋体"/>
          <w:sz w:val="28"/>
          <w:szCs w:val="36"/>
        </w:rPr>
        <w:t>人。</w:t>
      </w:r>
      <w:r>
        <w:rPr>
          <w:rFonts w:ascii="宋体" w:eastAsia="宋体" w:hAnsi="宋体"/>
          <w:sz w:val="28"/>
          <w:szCs w:val="36"/>
        </w:rPr>
        <w:t>1975年竣工投产以来，研制开发生产了我国第一代5J80T重型变速器，为国防建设做出了重要贡献。</w:t>
      </w:r>
      <w:r>
        <w:rPr>
          <w:rFonts w:ascii="宋体" w:eastAsia="宋体" w:hAnsi="宋体" w:hint="eastAsia"/>
          <w:sz w:val="28"/>
          <w:szCs w:val="36"/>
        </w:rPr>
        <w:t>公司主导产品为商用汽车变速器，自主研发生产的AT、AMT、S变速器、液力缓速器、</w:t>
      </w:r>
      <w:r>
        <w:rPr>
          <w:rFonts w:ascii="宋体" w:eastAsia="宋体" w:hAnsi="宋体" w:hint="eastAsia"/>
          <w:sz w:val="28"/>
          <w:szCs w:val="36"/>
        </w:rPr>
        <w:t>轮边减速</w:t>
      </w:r>
      <w:r>
        <w:rPr>
          <w:rFonts w:ascii="宋体" w:eastAsia="宋体" w:hAnsi="宋体" w:hint="eastAsia"/>
          <w:sz w:val="28"/>
          <w:szCs w:val="36"/>
        </w:rPr>
        <w:t>机、混合动力</w:t>
      </w:r>
      <w:r>
        <w:rPr>
          <w:rFonts w:ascii="宋体" w:eastAsia="宋体" w:hAnsi="宋体" w:hint="eastAsia"/>
          <w:sz w:val="28"/>
          <w:szCs w:val="36"/>
        </w:rPr>
        <w:t>和纯电汽车</w:t>
      </w:r>
      <w:r>
        <w:rPr>
          <w:rFonts w:ascii="宋体" w:eastAsia="宋体" w:hAnsi="宋体" w:hint="eastAsia"/>
          <w:sz w:val="28"/>
          <w:szCs w:val="36"/>
        </w:rPr>
        <w:t>传动系统等新能源产品的关键技术和核心技术已达到国际领先水平，为商用车升级换代提供了源源不断的全新优化配置。</w:t>
      </w:r>
      <w:r>
        <w:rPr>
          <w:rFonts w:ascii="宋体" w:eastAsia="宋体" w:hAnsi="宋体" w:hint="eastAsia"/>
          <w:sz w:val="28"/>
          <w:szCs w:val="36"/>
        </w:rPr>
        <w:t>产品广泛应用于重型车、大客车、中轻型卡车、工程用车、矿用车和低速货车等各种车型，被国内外150多家主机厂的上千种车型选为定点配套产品，市场保有量超过1100万台，国内市场占有率超过70%，</w:t>
      </w:r>
      <w:r>
        <w:rPr>
          <w:rFonts w:ascii="宋体" w:eastAsia="宋体" w:hAnsi="宋体"/>
          <w:sz w:val="28"/>
          <w:szCs w:val="36"/>
        </w:rPr>
        <w:t>已发展成为西北地区最大的汽车齿轮锻、铸件和客车变速器生产制造基地。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企业荣誉：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公司先后荣获“全国五一劳动奖状”“全国国企十大典型”“全国模范职工之家”“全国文明单位”“全国企业文化建设最佳实践企业”“全国模范劳动关系和谐企业”“全国先进基层党组织”等荣誉称号。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公司</w:t>
      </w:r>
      <w:r>
        <w:rPr>
          <w:rFonts w:ascii="宋体" w:eastAsia="宋体" w:hAnsi="宋体" w:hint="eastAsia"/>
          <w:sz w:val="28"/>
          <w:szCs w:val="36"/>
        </w:rPr>
        <w:t>依靠自主创新和科技进步，已建成以“国家级企业技术中心”“院士专家工作站”“国家级博士后科研工作站”“英国创新中心”为支撑的一流科技研发体系和自主创新体系，形成集产学研于一体、国内外市场优势互补发展的新格局。成功入选“首批国家级知识产权优势企业”</w:t>
      </w:r>
      <w:r>
        <w:rPr>
          <w:rFonts w:ascii="宋体" w:eastAsia="宋体" w:hAnsi="宋体" w:hint="eastAsia"/>
          <w:sz w:val="28"/>
          <w:szCs w:val="36"/>
        </w:rPr>
        <w:t>“首批制造业单项冠军示范企业”“智能制造示范企业”“ 国家级绿色工厂”和国企改革“双百企业”，已跻身中国汽车工业30强、中国机械工业100强、中国制造业500强、国际国内汽车零部件“双百强”行列，拥有核心技术专利超过1700项，荣获“国家科技进步一等奖”“中国工业大奖”。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员工生活：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法士特宝鸡厂区</w:t>
      </w:r>
      <w:r>
        <w:rPr>
          <w:rFonts w:ascii="宋体" w:eastAsia="宋体" w:hAnsi="宋体"/>
          <w:sz w:val="28"/>
          <w:szCs w:val="36"/>
        </w:rPr>
        <w:t>生活区</w:t>
      </w:r>
      <w:r>
        <w:rPr>
          <w:rFonts w:ascii="宋体" w:eastAsia="宋体" w:hAnsi="宋体"/>
          <w:sz w:val="28"/>
          <w:szCs w:val="36"/>
        </w:rPr>
        <w:t>设施齐全</w:t>
      </w:r>
      <w:r>
        <w:rPr>
          <w:rFonts w:ascii="宋体" w:eastAsia="宋体" w:hAnsi="宋体" w:hint="eastAsia"/>
          <w:sz w:val="28"/>
          <w:szCs w:val="36"/>
        </w:rPr>
        <w:t>，配套有</w:t>
      </w:r>
      <w:r>
        <w:rPr>
          <w:rFonts w:ascii="宋体" w:eastAsia="宋体" w:hAnsi="宋体"/>
          <w:sz w:val="28"/>
          <w:szCs w:val="36"/>
        </w:rPr>
        <w:t>员工健身游泳馆、</w:t>
      </w:r>
      <w:r>
        <w:rPr>
          <w:rFonts w:ascii="宋体" w:eastAsia="宋体" w:hAnsi="宋体" w:hint="eastAsia"/>
          <w:sz w:val="28"/>
          <w:szCs w:val="36"/>
        </w:rPr>
        <w:t>乒乓球馆、</w:t>
      </w:r>
      <w:r>
        <w:rPr>
          <w:rFonts w:ascii="宋体" w:eastAsia="宋体" w:hAnsi="宋体" w:hint="eastAsia"/>
          <w:sz w:val="28"/>
          <w:szCs w:val="36"/>
        </w:rPr>
        <w:t>羽毛球</w:t>
      </w:r>
      <w:r>
        <w:rPr>
          <w:rFonts w:ascii="宋体" w:eastAsia="宋体" w:hAnsi="宋体"/>
          <w:sz w:val="28"/>
          <w:szCs w:val="36"/>
        </w:rPr>
        <w:t>馆、</w:t>
      </w:r>
      <w:r>
        <w:rPr>
          <w:rFonts w:ascii="宋体" w:eastAsia="宋体" w:hAnsi="宋体"/>
          <w:sz w:val="28"/>
          <w:szCs w:val="36"/>
        </w:rPr>
        <w:t>职工图书馆、</w:t>
      </w:r>
      <w:r>
        <w:rPr>
          <w:rFonts w:ascii="宋体" w:eastAsia="宋体" w:hAnsi="宋体"/>
          <w:sz w:val="28"/>
          <w:szCs w:val="36"/>
        </w:rPr>
        <w:t>篮球场、足球场</w:t>
      </w:r>
      <w:r>
        <w:rPr>
          <w:rFonts w:ascii="宋体" w:eastAsia="宋体" w:hAnsi="宋体" w:hint="eastAsia"/>
          <w:sz w:val="28"/>
          <w:szCs w:val="36"/>
        </w:rPr>
        <w:t>等</w:t>
      </w:r>
      <w:r>
        <w:rPr>
          <w:rFonts w:ascii="宋体" w:eastAsia="宋体" w:hAnsi="宋体"/>
          <w:sz w:val="28"/>
          <w:szCs w:val="36"/>
        </w:rPr>
        <w:t>文化活动文化娱乐设施，</w:t>
      </w:r>
      <w:r>
        <w:rPr>
          <w:rFonts w:ascii="宋体" w:eastAsia="宋体" w:hAnsi="宋体" w:hint="eastAsia"/>
          <w:sz w:val="28"/>
          <w:szCs w:val="36"/>
        </w:rPr>
        <w:t>厂区</w:t>
      </w:r>
      <w:r>
        <w:rPr>
          <w:rFonts w:ascii="宋体" w:eastAsia="宋体" w:hAnsi="宋体" w:hint="eastAsia"/>
          <w:sz w:val="28"/>
          <w:szCs w:val="36"/>
        </w:rPr>
        <w:t>配套有幼儿园</w:t>
      </w:r>
      <w:r>
        <w:rPr>
          <w:rFonts w:ascii="宋体" w:eastAsia="宋体" w:hAnsi="宋体" w:hint="eastAsia"/>
          <w:sz w:val="28"/>
          <w:szCs w:val="36"/>
        </w:rPr>
        <w:t>、</w:t>
      </w:r>
      <w:r>
        <w:rPr>
          <w:rFonts w:ascii="宋体" w:eastAsia="宋体" w:hAnsi="宋体" w:hint="eastAsia"/>
          <w:sz w:val="28"/>
          <w:szCs w:val="36"/>
        </w:rPr>
        <w:t>医院，</w:t>
      </w:r>
      <w:r>
        <w:rPr>
          <w:rFonts w:ascii="宋体" w:eastAsia="宋体" w:hAnsi="宋体" w:hint="eastAsia"/>
          <w:sz w:val="28"/>
          <w:szCs w:val="36"/>
        </w:rPr>
        <w:t>小学，</w:t>
      </w:r>
      <w:r>
        <w:rPr>
          <w:rFonts w:ascii="宋体" w:eastAsia="宋体" w:hAnsi="宋体"/>
          <w:sz w:val="28"/>
          <w:szCs w:val="36"/>
        </w:rPr>
        <w:t>生活</w:t>
      </w:r>
      <w:r>
        <w:rPr>
          <w:rFonts w:ascii="宋体" w:eastAsia="宋体" w:hAnsi="宋体" w:hint="eastAsia"/>
          <w:sz w:val="28"/>
          <w:szCs w:val="36"/>
        </w:rPr>
        <w:t>方便、</w:t>
      </w:r>
      <w:r>
        <w:rPr>
          <w:rFonts w:ascii="宋体" w:eastAsia="宋体" w:hAnsi="宋体"/>
          <w:sz w:val="28"/>
          <w:szCs w:val="36"/>
        </w:rPr>
        <w:t>环境</w:t>
      </w:r>
      <w:r>
        <w:rPr>
          <w:rFonts w:ascii="宋体" w:eastAsia="宋体" w:hAnsi="宋体" w:hint="eastAsia"/>
          <w:sz w:val="28"/>
          <w:szCs w:val="36"/>
        </w:rPr>
        <w:t>幽美</w:t>
      </w:r>
      <w:r>
        <w:rPr>
          <w:rFonts w:ascii="宋体" w:eastAsia="宋体" w:hAnsi="宋体"/>
          <w:sz w:val="28"/>
          <w:szCs w:val="36"/>
        </w:rPr>
        <w:t>。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需求</w:t>
      </w:r>
      <w:r>
        <w:rPr>
          <w:rFonts w:ascii="宋体" w:eastAsia="宋体" w:hAnsi="宋体" w:hint="eastAsia"/>
          <w:b/>
          <w:sz w:val="32"/>
          <w:szCs w:val="24"/>
        </w:rPr>
        <w:t>岗位</w:t>
      </w:r>
      <w:r>
        <w:rPr>
          <w:rFonts w:ascii="宋体" w:eastAsia="宋体" w:hAnsi="宋体" w:hint="eastAsia"/>
          <w:b/>
          <w:sz w:val="32"/>
          <w:szCs w:val="24"/>
        </w:rPr>
        <w:t>及数量</w:t>
      </w:r>
      <w:r>
        <w:rPr>
          <w:rFonts w:ascii="宋体" w:eastAsia="宋体" w:hAnsi="宋体" w:hint="eastAsia"/>
          <w:b/>
          <w:sz w:val="32"/>
          <w:szCs w:val="24"/>
        </w:rPr>
        <w:t>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生产技术工人若干名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需求专业：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机械、电气、机电一体化、自动化、</w:t>
      </w:r>
      <w:r>
        <w:rPr>
          <w:rFonts w:ascii="宋体" w:eastAsia="宋体" w:hAnsi="宋体" w:hint="eastAsia"/>
          <w:sz w:val="28"/>
          <w:szCs w:val="36"/>
        </w:rPr>
        <w:t>工业机器人</w:t>
      </w:r>
      <w:r>
        <w:rPr>
          <w:rFonts w:ascii="宋体" w:eastAsia="宋体" w:hAnsi="宋体"/>
          <w:sz w:val="28"/>
          <w:szCs w:val="36"/>
        </w:rPr>
        <w:t>、</w:t>
      </w:r>
      <w:r>
        <w:rPr>
          <w:rFonts w:ascii="宋体" w:eastAsia="宋体" w:hAnsi="宋体" w:hint="eastAsia"/>
          <w:sz w:val="28"/>
          <w:szCs w:val="36"/>
        </w:rPr>
        <w:t>材料</w:t>
      </w:r>
      <w:r>
        <w:rPr>
          <w:rFonts w:ascii="宋体" w:eastAsia="宋体" w:hAnsi="宋体" w:hint="eastAsia"/>
          <w:sz w:val="28"/>
          <w:szCs w:val="36"/>
        </w:rPr>
        <w:t>成型</w:t>
      </w:r>
      <w:r>
        <w:rPr>
          <w:rFonts w:ascii="宋体" w:eastAsia="宋体" w:hAnsi="宋体" w:hint="eastAsia"/>
          <w:sz w:val="28"/>
          <w:szCs w:val="36"/>
        </w:rPr>
        <w:t>等相关专业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人才培养：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公司</w:t>
      </w:r>
      <w:r>
        <w:rPr>
          <w:rFonts w:ascii="宋体" w:eastAsia="宋体" w:hAnsi="宋体" w:hint="eastAsia"/>
          <w:sz w:val="28"/>
          <w:szCs w:val="36"/>
        </w:rPr>
        <w:t>依据</w:t>
      </w:r>
      <w:r>
        <w:rPr>
          <w:rFonts w:ascii="宋体" w:eastAsia="宋体" w:hAnsi="宋体" w:hint="eastAsia"/>
          <w:sz w:val="28"/>
          <w:szCs w:val="36"/>
        </w:rPr>
        <w:t>国家五级</w:t>
      </w:r>
      <w:r>
        <w:rPr>
          <w:rFonts w:ascii="宋体" w:eastAsia="宋体" w:hAnsi="宋体" w:hint="eastAsia"/>
          <w:sz w:val="28"/>
          <w:szCs w:val="36"/>
        </w:rPr>
        <w:t>（初级工、中级工、高级工、技师、高级技师）</w:t>
      </w:r>
      <w:r>
        <w:rPr>
          <w:rFonts w:ascii="宋体" w:eastAsia="宋体" w:hAnsi="宋体" w:hint="eastAsia"/>
          <w:sz w:val="28"/>
          <w:szCs w:val="36"/>
        </w:rPr>
        <w:t>技能培训体系</w:t>
      </w:r>
      <w:r>
        <w:rPr>
          <w:rFonts w:ascii="宋体" w:eastAsia="宋体" w:hAnsi="宋体" w:hint="eastAsia"/>
          <w:sz w:val="28"/>
          <w:szCs w:val="36"/>
        </w:rPr>
        <w:t>，</w:t>
      </w:r>
      <w:r>
        <w:rPr>
          <w:rFonts w:ascii="宋体" w:eastAsia="宋体" w:hAnsi="宋体" w:hint="eastAsia"/>
          <w:sz w:val="28"/>
          <w:szCs w:val="36"/>
        </w:rPr>
        <w:t>结合公司实际</w:t>
      </w:r>
      <w:r>
        <w:rPr>
          <w:rFonts w:ascii="宋体" w:eastAsia="宋体" w:hAnsi="宋体" w:hint="eastAsia"/>
          <w:sz w:val="28"/>
          <w:szCs w:val="36"/>
        </w:rPr>
        <w:t>应用</w:t>
      </w:r>
      <w:r>
        <w:rPr>
          <w:rFonts w:ascii="宋体" w:eastAsia="宋体" w:hAnsi="宋体" w:hint="eastAsia"/>
          <w:sz w:val="28"/>
          <w:szCs w:val="36"/>
        </w:rPr>
        <w:t>对生产技术工人进行技能培训</w:t>
      </w:r>
      <w:r>
        <w:rPr>
          <w:rFonts w:ascii="宋体" w:eastAsia="宋体" w:hAnsi="宋体" w:hint="eastAsia"/>
          <w:sz w:val="28"/>
          <w:szCs w:val="36"/>
        </w:rPr>
        <w:t>，帮助员工个人技能与</w:t>
      </w:r>
      <w:r>
        <w:rPr>
          <w:rFonts w:ascii="宋体" w:eastAsia="宋体" w:hAnsi="宋体" w:hint="eastAsia"/>
          <w:sz w:val="28"/>
          <w:szCs w:val="36"/>
        </w:rPr>
        <w:t>人生</w:t>
      </w:r>
      <w:r>
        <w:rPr>
          <w:rFonts w:ascii="宋体" w:eastAsia="宋体" w:hAnsi="宋体" w:hint="eastAsia"/>
          <w:sz w:val="28"/>
          <w:szCs w:val="36"/>
        </w:rPr>
        <w:t>价值</w:t>
      </w:r>
      <w:r>
        <w:rPr>
          <w:rFonts w:ascii="宋体" w:eastAsia="宋体" w:hAnsi="宋体" w:hint="eastAsia"/>
          <w:sz w:val="28"/>
          <w:szCs w:val="36"/>
        </w:rPr>
        <w:t>持续</w:t>
      </w:r>
      <w:r>
        <w:rPr>
          <w:rFonts w:ascii="宋体" w:eastAsia="宋体" w:hAnsi="宋体" w:hint="eastAsia"/>
          <w:sz w:val="28"/>
          <w:szCs w:val="36"/>
        </w:rPr>
        <w:t>提升</w:t>
      </w:r>
      <w:r>
        <w:rPr>
          <w:rFonts w:ascii="宋体" w:eastAsia="宋体" w:hAnsi="宋体" w:hint="eastAsia"/>
          <w:sz w:val="28"/>
          <w:szCs w:val="36"/>
        </w:rPr>
        <w:t>。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薪资：</w:t>
      </w:r>
    </w:p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星级标准工资</w:t>
      </w:r>
      <w:r>
        <w:rPr>
          <w:rFonts w:ascii="宋体" w:eastAsia="宋体" w:hAnsi="宋体" w:hint="eastAsia"/>
          <w:sz w:val="28"/>
          <w:szCs w:val="36"/>
        </w:rPr>
        <w:t>+绩效奖，年度综合收入</w:t>
      </w:r>
      <w:r>
        <w:rPr>
          <w:rFonts w:ascii="宋体" w:eastAsia="宋体" w:hAnsi="宋体" w:hint="eastAsia"/>
          <w:sz w:val="28"/>
          <w:szCs w:val="36"/>
        </w:rPr>
        <w:t>8</w:t>
      </w:r>
      <w:r>
        <w:rPr>
          <w:rFonts w:ascii="宋体" w:eastAsia="宋体" w:hAnsi="宋体"/>
          <w:sz w:val="28"/>
          <w:szCs w:val="36"/>
        </w:rPr>
        <w:t>-10</w:t>
      </w:r>
      <w:r>
        <w:rPr>
          <w:rFonts w:ascii="宋体" w:eastAsia="宋体" w:hAnsi="宋体" w:hint="eastAsia"/>
          <w:sz w:val="28"/>
          <w:szCs w:val="36"/>
        </w:rPr>
        <w:t>万</w:t>
      </w:r>
    </w:p>
    <w:p>
      <w:pPr>
        <w:pStyle w:val="style0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福利</w:t>
      </w:r>
      <w:r>
        <w:rPr>
          <w:rFonts w:ascii="宋体" w:eastAsia="宋体" w:hAnsi="宋体"/>
          <w:b/>
          <w:sz w:val="32"/>
          <w:szCs w:val="24"/>
        </w:rPr>
        <w:t>:</w:t>
      </w:r>
    </w:p>
    <w:bookmarkStart w:id="0" w:name="_GoBack"/>
    <w:bookmarkEnd w:id="0"/>
    <w:p>
      <w:pPr>
        <w:pStyle w:val="style0"/>
        <w:ind w:firstLine="560" w:firstLineChars="20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绩效奖金、各类激励奖金、</w:t>
      </w:r>
      <w:r>
        <w:rPr>
          <w:rFonts w:ascii="宋体" w:eastAsia="宋体" w:hAnsi="宋体" w:hint="eastAsia"/>
          <w:sz w:val="28"/>
          <w:szCs w:val="36"/>
        </w:rPr>
        <w:t>七险两</w:t>
      </w:r>
      <w:r>
        <w:rPr>
          <w:rFonts w:ascii="宋体" w:eastAsia="宋体" w:hAnsi="宋体" w:hint="eastAsia"/>
          <w:sz w:val="28"/>
          <w:szCs w:val="36"/>
        </w:rPr>
        <w:t>金、就餐补助、定期体检、单身公寓、职工餐厅、职工活动中心、法定节假日休假</w:t>
      </w:r>
      <w:r>
        <w:rPr>
          <w:rFonts w:ascii="宋体" w:eastAsia="宋体" w:hAnsi="宋体" w:hint="eastAsia"/>
          <w:sz w:val="28"/>
          <w:szCs w:val="36"/>
        </w:rPr>
        <w:t>。</w:t>
      </w:r>
    </w:p>
    <w:p>
      <w:pPr>
        <w:pStyle w:val="style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招聘联系电话：</w:t>
      </w:r>
      <w:r>
        <w:rPr>
          <w:rFonts w:ascii="宋体" w:eastAsia="宋体" w:hAnsi="宋体" w:hint="default"/>
          <w:sz w:val="28"/>
          <w:lang w:val="en-US"/>
        </w:rPr>
        <w:t>0917-</w:t>
      </w:r>
      <w:r>
        <w:rPr>
          <w:rFonts w:ascii="宋体" w:eastAsia="宋体" w:hAnsi="宋体" w:hint="eastAsia"/>
          <w:sz w:val="28"/>
        </w:rPr>
        <w:t>8730780，联系人：屈老师</w:t>
      </w:r>
    </w:p>
    <w:sectPr>
      <w:pgSz w:w="11906" w:h="16838" w:orient="portrait"/>
      <w:pgMar w:top="1418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1"/>
    <w:link w:val="style4098"/>
    <w:qFormat/>
    <w:pPr>
      <w:keepNext/>
      <w:keepLines/>
      <w:spacing w:before="340" w:after="330" w:lineRule="auto" w:line="576"/>
      <w:outlineLvl w:val="0"/>
    </w:pPr>
    <w:rPr>
      <w:b/>
      <w:kern w:val="44"/>
      <w:sz w:val="44"/>
      <w:szCs w:val="24"/>
    </w:rPr>
  </w:style>
  <w:style w:type="paragraph" w:styleId="style2">
    <w:name w:val="heading 2"/>
    <w:basedOn w:val="style0"/>
    <w:next w:val="style2"/>
    <w:link w:val="style4097"/>
    <w:qFormat/>
    <w:pPr>
      <w:keepNext/>
      <w:keepLines/>
      <w:spacing w:before="260" w:after="260" w:lineRule="auto" w:line="413"/>
      <w:outlineLvl w:val="1"/>
    </w:pPr>
    <w:rPr>
      <w:rFonts w:ascii="Arial" w:eastAsia="黑体" w:hAnsi="Arial"/>
      <w:b/>
      <w:sz w:val="32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rPr>
      <w:rFonts w:ascii="Arial" w:eastAsia="黑体" w:hAnsi="Arial"/>
      <w:b/>
      <w:sz w:val="32"/>
      <w:szCs w:val="24"/>
    </w:rPr>
  </w:style>
  <w:style w:type="character" w:customStyle="1" w:styleId="style4098">
    <w:name w:val="标题 1 Char"/>
    <w:basedOn w:val="style65"/>
    <w:next w:val="style4098"/>
    <w:link w:val="style1"/>
    <w:rPr>
      <w:b/>
      <w:kern w:val="44"/>
      <w:sz w:val="4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Words>1041</Words>
  <Pages>2</Pages>
  <Characters>1092</Characters>
  <Application>WPS Office</Application>
  <DocSecurity>0</DocSecurity>
  <Paragraphs>21</Paragraphs>
  <ScaleCrop>false</ScaleCrop>
  <LinksUpToDate>false</LinksUpToDate>
  <CharactersWithSpaces>1093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2023-08-17T06:53:00Z</dcterms:created>
  <dc:creator>Administrator</dc:creator>
  <lastModifiedBy>ELE-AL00</lastModifiedBy>
  <dcterms:modified xsi:type="dcterms:W3CDTF">2023-08-30T02:04:31Z</dcterms:modified>
  <revision>59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7eba57e67b684ec98d84a3585bf7cccd_22</vt:lpwstr>
  </property>
</Properties>
</file>